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D4CFC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de-D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105025" cy="909320"/>
            <wp:effectExtent l="0" t="0" r="13335" b="5080"/>
            <wp:docPr id="2748503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50363" name="Grafi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5" t="29585" r="1945" b="27214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D667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  <w14:textFill>
            <w14:solidFill>
              <w14:schemeClr w14:val="tx1"/>
            </w14:solidFill>
          </w14:textFill>
        </w:rPr>
      </w:pPr>
    </w:p>
    <w:p w14:paraId="529B6A34">
      <w:pPr>
        <w:jc w:val="center"/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  <w:t>Freibad Flohmarkt</w:t>
      </w:r>
      <w:r>
        <w:rPr>
          <w:rFonts w:hint="default" w:ascii="Arial" w:hAnsi="Arial" w:cs="Arial"/>
          <w:color w:val="000000" w:themeColor="text1"/>
          <w:sz w:val="28"/>
          <w:szCs w:val="28"/>
          <w:lang w:val="de-D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  <w:t>für private Anbieter</w:t>
      </w:r>
    </w:p>
    <w:p w14:paraId="5AD8E79F">
      <w:pPr>
        <w:jc w:val="center"/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</w:p>
    <w:p w14:paraId="11FA19F0">
      <w:pPr>
        <w:jc w:val="center"/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  <w:t>Sebastian Kneipp Allee 40</w:t>
      </w:r>
    </w:p>
    <w:p w14:paraId="2B111851">
      <w:pPr>
        <w:jc w:val="center"/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  <w:t>49186 Bad Iburg</w:t>
      </w:r>
    </w:p>
    <w:p w14:paraId="68E6E99E">
      <w:pPr>
        <w:tabs>
          <w:tab w:val="left" w:pos="9242"/>
        </w:tabs>
        <w:spacing w:line="222" w:lineRule="exact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</w:p>
    <w:p w14:paraId="7D9D306E">
      <w:pPr>
        <w:spacing w:line="446" w:lineRule="exact"/>
        <w:ind w:left="3290" w:right="3222"/>
        <w:jc w:val="center"/>
        <w:rPr>
          <w:rFonts w:hint="default" w:ascii="Times New Roman" w:hAnsi="Times New Roman" w:cs="Times New Roman"/>
          <w:color w:val="010302"/>
          <w:sz w:val="28"/>
          <w:szCs w:val="28"/>
          <w:lang w:val="de-DE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Sonntag </w:t>
      </w:r>
      <w:r>
        <w:rPr>
          <w:rFonts w:hint="default" w:ascii="Arial" w:hAnsi="Arial" w:cs="Arial"/>
          <w:b/>
          <w:bCs/>
          <w:color w:val="000000"/>
          <w:sz w:val="28"/>
          <w:szCs w:val="28"/>
          <w:lang w:val="de-DE"/>
        </w:rPr>
        <w:t>20.09.26</w:t>
      </w:r>
    </w:p>
    <w:p w14:paraId="31ACAD09">
      <w:pPr>
        <w:spacing w:line="449" w:lineRule="exact"/>
        <w:ind w:left="0" w:leftChars="0" w:right="3080" w:rightChars="1400" w:firstLine="2519" w:firstLineChars="919"/>
        <w:jc w:val="center"/>
        <w:rPr>
          <w:rFonts w:ascii="Times New Roman" w:hAnsi="Times New Roman"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/>
          <w:color w:val="000000"/>
          <w:spacing w:val="-3"/>
          <w:sz w:val="28"/>
          <w:szCs w:val="28"/>
          <w:lang w:val="de-DE"/>
        </w:rPr>
        <w:t xml:space="preserve">        </w:t>
      </w:r>
      <w:r>
        <w:rPr>
          <w:rFonts w:ascii="Arial" w:hAnsi="Arial" w:cs="Arial"/>
          <w:b/>
          <w:bCs/>
          <w:color w:val="000000"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color w:val="000000"/>
          <w:sz w:val="28"/>
          <w:szCs w:val="28"/>
        </w:rPr>
        <w:t>on 9 bis 1</w:t>
      </w:r>
      <w:r>
        <w:rPr>
          <w:rFonts w:hint="default" w:ascii="Arial" w:hAnsi="Arial" w:cs="Arial"/>
          <w:b/>
          <w:bCs/>
          <w:color w:val="000000"/>
          <w:sz w:val="28"/>
          <w:szCs w:val="28"/>
          <w:lang w:val="de-DE"/>
        </w:rPr>
        <w:t>7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Uhr</w:t>
      </w:r>
    </w:p>
    <w:p w14:paraId="0438275F">
      <w:pPr>
        <w:spacing w:line="222" w:lineRule="exact"/>
        <w:ind w:left="5280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/>
          <w:sz w:val="19"/>
          <w:szCs w:val="19"/>
        </w:rPr>
        <w:t xml:space="preserve"> 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38100</wp:posOffset>
                </wp:positionH>
                <wp:positionV relativeFrom="paragraph">
                  <wp:posOffset>76835</wp:posOffset>
                </wp:positionV>
                <wp:extent cx="7448550" cy="635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0" cy="6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8550" h="634">
                              <a:moveTo>
                                <a:pt x="0" y="0"/>
                              </a:moveTo>
                              <a:lnTo>
                                <a:pt x="7448550" y="634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4" o:spid="_x0000_s1026" o:spt="100" style="position:absolute;left:0pt;margin-left:3pt;margin-top:6.05pt;height:0.05pt;width:586.5pt;mso-position-horizontal-relative:page;z-index:251659264;mso-width-relative:page;mso-height-relative:page;" filled="f" stroked="t" coordsize="7448550,634" o:gfxdata="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Fo2+dQAAAAIAQAADwAAAAAA&#10;AAABACAAAAAiAAAAZHJzL2Rvd25yZXYueG1sUEsBAhQAFAAAAAgAh07iQO0hAJoXAgAAiQQAAA4A&#10;AAAAAAAAAQAgAAAAIwEAAGRycy9lMm9Eb2MueG1sUEsFBgAAAAAGAAYAWQEAAKwFAAAAAA==&#10;" path="m0,0l7448550,634e">
                <v:fill on="f" focussize="0,0"/>
                <v:stroke color="#000000 [3204]" joinstyle="round"/>
                <v:imagedata o:title=""/>
                <o:lock v:ext="edit" aspectratio="f"/>
              </v:shape>
            </w:pict>
          </mc:Fallback>
        </mc:AlternateContent>
      </w:r>
    </w:p>
    <w:p w14:paraId="59E5914F">
      <w:pPr>
        <w:spacing w:after="136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794B10DE">
      <w:pPr>
        <w:spacing w:line="360" w:lineRule="auto"/>
        <w:ind w:left="116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FLOHM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  <w:u w:val="single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RKTORDNUNG: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 </w:t>
      </w:r>
    </w:p>
    <w:p w14:paraId="2F8F251F">
      <w:pPr>
        <w:spacing w:line="360" w:lineRule="auto"/>
        <w:ind w:left="116"/>
        <w:rPr>
          <w:rFonts w:ascii="Times New Roman" w:hAnsi="Times New Roman" w:cs="Times New Roman"/>
          <w:color w:val="010302"/>
        </w:rPr>
      </w:pPr>
    </w:p>
    <w:p w14:paraId="4FD31F0A">
      <w:pPr>
        <w:spacing w:before="237"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 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 xml:space="preserve">.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nerkennung Marktordnung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15AAF5A">
      <w:pPr>
        <w:spacing w:line="360" w:lineRule="auto"/>
        <w:ind w:left="116" w:right="-4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Das Betreten des Geländes ist für Verkäufer, Benutzer des Parkplatzes sowie Besucher nur unter Anerkennung der Flohmarktordnung gestattet. Mit Betreten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ird die Flohmarktordnung anerkannt.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3F05FF0A">
      <w:pPr>
        <w:numPr>
          <w:ilvl w:val="0"/>
          <w:numId w:val="1"/>
        </w:numPr>
        <w:spacing w:before="280"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Marktzeiten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415F979">
      <w:pPr>
        <w:spacing w:line="360" w:lineRule="auto"/>
        <w:ind w:left="116" w:right="-4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Sonntag von 9:00 – 1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7</w:t>
      </w:r>
      <w:r>
        <w:rPr>
          <w:rFonts w:ascii="Arial" w:hAnsi="Arial" w:cs="Arial"/>
          <w:color w:val="000000"/>
          <w:sz w:val="24"/>
          <w:szCs w:val="24"/>
        </w:rPr>
        <w:t xml:space="preserve">:00 Uhr. </w:t>
      </w:r>
      <w:r>
        <w:rPr>
          <w:rFonts w:ascii="Arial" w:hAnsi="Arial" w:cs="Arial"/>
          <w:b/>
          <w:bCs/>
          <w:color w:val="FF0000"/>
          <w:sz w:val="24"/>
          <w:szCs w:val="24"/>
        </w:rPr>
        <w:t>Grundsätzlich sind die Standplätze bis zum Mark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color w:val="FF0000"/>
          <w:sz w:val="24"/>
          <w:szCs w:val="24"/>
        </w:rPr>
        <w:t>ende einzuhalten</w:t>
      </w:r>
      <w:r>
        <w:rPr>
          <w:rFonts w:ascii="Arial" w:hAnsi="Arial" w:cs="Arial"/>
          <w:color w:val="FF0000"/>
          <w:sz w:val="24"/>
          <w:szCs w:val="24"/>
        </w:rPr>
        <w:t xml:space="preserve">.  </w:t>
      </w:r>
      <w:r>
        <w:rPr>
          <w:color w:val="FF0000"/>
          <w:sz w:val="24"/>
          <w:szCs w:val="24"/>
        </w:rPr>
        <w:br w:type="textWrapping" w:clear="all"/>
      </w:r>
      <w:r>
        <w:rPr>
          <w:rFonts w:hint="default" w:ascii="Arial" w:hAnsi="Arial" w:cs="Arial"/>
          <w:b/>
          <w:bCs/>
          <w:color w:val="FF0000"/>
          <w:sz w:val="24"/>
          <w:szCs w:val="24"/>
          <w:lang w:val="de-DE"/>
        </w:rPr>
        <w:t xml:space="preserve">Wer </w:t>
      </w:r>
      <w:r>
        <w:rPr>
          <w:rFonts w:hint="default" w:ascii="Arial" w:hAnsi="Arial" w:cs="Arial"/>
          <w:b/>
          <w:bCs/>
          <w:color w:val="FF0000"/>
          <w:sz w:val="24"/>
          <w:szCs w:val="24"/>
        </w:rPr>
        <w:t>vor</w:t>
      </w:r>
      <w:r>
        <w:rPr>
          <w:rFonts w:hint="default" w:ascii="Arial" w:hAnsi="Arial" w:cs="Arial"/>
          <w:b/>
          <w:bCs/>
          <w:color w:val="FF0000"/>
          <w:spacing w:val="-4"/>
          <w:sz w:val="24"/>
          <w:szCs w:val="24"/>
        </w:rPr>
        <w:t>z</w:t>
      </w:r>
      <w:r>
        <w:rPr>
          <w:rFonts w:hint="default" w:ascii="Arial" w:hAnsi="Arial" w:cs="Arial"/>
          <w:b/>
          <w:bCs/>
          <w:color w:val="FF0000"/>
          <w:sz w:val="24"/>
          <w:szCs w:val="24"/>
        </w:rPr>
        <w:t>eitig</w:t>
      </w:r>
      <w:r>
        <w:rPr>
          <w:rFonts w:hint="default" w:ascii="Arial" w:hAnsi="Arial" w:cs="Arial"/>
          <w:b/>
          <w:bCs/>
          <w:color w:val="FF0000"/>
          <w:sz w:val="24"/>
          <w:szCs w:val="24"/>
          <w:lang w:val="de-DE"/>
        </w:rPr>
        <w:t xml:space="preserve"> seinen Platz verlässt (außer bei Starkregen, Unwetter), darf bei uns an keinem weiteren Flohmarkt teilnehmen.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3A1084CD">
      <w:pPr>
        <w:spacing w:line="360" w:lineRule="auto"/>
        <w:ind w:left="116"/>
        <w:rPr>
          <w:rFonts w:hint="default" w:ascii="Times New Roman" w:hAnsi="Times New Roman" w:cs="Times New Roman"/>
          <w:color w:val="010302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</w:rPr>
        <w:t>Um 1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8</w:t>
      </w:r>
      <w:r>
        <w:rPr>
          <w:rFonts w:ascii="Arial" w:hAnsi="Arial" w:cs="Arial"/>
          <w:color w:val="000000"/>
          <w:sz w:val="24"/>
          <w:szCs w:val="24"/>
        </w:rPr>
        <w:t xml:space="preserve"> Uhr müssen die Stände gesäubert verlassen sein.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Der eigene Müll ist wieder mitzunehmen.</w:t>
      </w:r>
    </w:p>
    <w:p w14:paraId="26C39141">
      <w:pPr>
        <w:numPr>
          <w:ilvl w:val="0"/>
          <w:numId w:val="1"/>
        </w:numPr>
        <w:spacing w:before="280" w:line="360" w:lineRule="auto"/>
        <w:ind w:left="116" w:leftChars="0" w:firstLine="0" w:firstLineChars="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Gebühren und Standgröße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7A829DB">
      <w:pPr>
        <w:spacing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Es gelten folgende Preise je Stand: 12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,50</w:t>
      </w:r>
      <w:r>
        <w:rPr>
          <w:rFonts w:ascii="Arial" w:hAnsi="Arial" w:cs="Arial"/>
          <w:color w:val="000000"/>
          <w:sz w:val="24"/>
          <w:szCs w:val="24"/>
        </w:rPr>
        <w:t xml:space="preserve"> €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95A75B9">
      <w:pPr>
        <w:spacing w:line="360" w:lineRule="auto"/>
        <w:ind w:left="116" w:right="-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Die Stand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größe</w:t>
      </w:r>
      <w:r>
        <w:rPr>
          <w:rFonts w:ascii="Arial" w:hAnsi="Arial" w:cs="Arial"/>
          <w:color w:val="000000"/>
          <w:sz w:val="24"/>
          <w:szCs w:val="24"/>
        </w:rPr>
        <w:t xml:space="preserve"> beträgt 3,50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 x3 </w:t>
      </w:r>
      <w:r>
        <w:rPr>
          <w:rFonts w:ascii="Arial" w:hAnsi="Arial" w:cs="Arial"/>
          <w:color w:val="000000"/>
          <w:sz w:val="24"/>
          <w:szCs w:val="24"/>
        </w:rPr>
        <w:t xml:space="preserve">m 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(Ausnahmen werden zuvor bekannt gegeben) </w:t>
      </w:r>
      <w:r>
        <w:rPr>
          <w:rFonts w:ascii="Arial" w:hAnsi="Arial" w:cs="Arial"/>
          <w:color w:val="000000"/>
          <w:sz w:val="24"/>
          <w:szCs w:val="24"/>
        </w:rPr>
        <w:t>und ist für jeden Stand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auf dem Boden eingezeichnet. Mit Rücksicht auf den Stand-Nachbarn sind die Kennzeichnungen/Abgrenzungen der Stände auf dem Boden einzuhalten. Pavillons sowie Überdachungen jeglicher Art,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elche die max</w:t>
      </w:r>
      <w:r>
        <w:rPr>
          <w:rFonts w:ascii="Arial" w:hAnsi="Arial" w:cs="Arial"/>
          <w:color w:val="000000"/>
          <w:spacing w:val="-4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male Standtiefe überschreiten, sind nur mit Zustimmung des Veranstalters 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ulässig. </w:t>
      </w:r>
    </w:p>
    <w:p w14:paraId="7355D4AB">
      <w:pPr>
        <w:spacing w:line="360" w:lineRule="auto"/>
        <w:ind w:right="-40" w:firstLine="120" w:firstLineChars="50"/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</w:pP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 xml:space="preserve"> Gebührenerstattung</w:t>
      </w:r>
    </w:p>
    <w:p w14:paraId="3038088D">
      <w:pPr>
        <w:spacing w:line="360" w:lineRule="auto"/>
        <w:ind w:left="116" w:right="-40"/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</w:pP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Eine Stornierung mit Rückerstattung des Geldes ist nur bis spätestens 14 Tage vor dem Flohmarkttermin möglich.</w:t>
      </w:r>
    </w:p>
    <w:p w14:paraId="2E6318C5">
      <w:pPr>
        <w:spacing w:before="280"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4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Standaufbau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AB9F9E3">
      <w:pPr>
        <w:spacing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Der Standaufbau erfolgt von 8:00 – 9:00 Uhr.  </w:t>
      </w:r>
    </w:p>
    <w:p w14:paraId="255D80BE">
      <w:pPr>
        <w:spacing w:line="360" w:lineRule="auto"/>
        <w:ind w:left="116" w:right="-4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Das Ordnungspersonal zeigt 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die </w:t>
      </w:r>
      <w:r>
        <w:rPr>
          <w:rFonts w:ascii="Arial" w:hAnsi="Arial" w:cs="Arial"/>
          <w:color w:val="000000"/>
          <w:sz w:val="24"/>
          <w:szCs w:val="24"/>
        </w:rPr>
        <w:t>Standplätze an. Die Ein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eisung auf die Standplätze wird in der  </w:t>
      </w:r>
    </w:p>
    <w:p w14:paraId="0F20CB39">
      <w:pPr>
        <w:spacing w:line="360" w:lineRule="auto"/>
        <w:ind w:left="116" w:right="-40"/>
        <w:jc w:val="both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Reihenfolge des Eintreffens vorgenommen, jedoch können vereinzelte Teilnehmer aus organisatorischen Gründen bevorzugt werden. Jeder hat den Standplatz einzunehmen, der ihm 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uge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iesen wird bzw. in der Reservierungsbestätigung zugewiesen wurde!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8210725">
      <w:pPr>
        <w:spacing w:before="280" w:line="360" w:lineRule="auto"/>
        <w:ind w:left="11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5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Parkplätze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61C148C">
      <w:pPr>
        <w:spacing w:line="360" w:lineRule="auto"/>
        <w:ind w:left="116" w:right="-40"/>
        <w:rPr>
          <w:rFonts w:hint="default" w:ascii="Times New Roman" w:hAnsi="Times New Roman" w:cs="Times New Roman"/>
          <w:color w:val="010302"/>
          <w:sz w:val="24"/>
          <w:szCs w:val="24"/>
          <w:lang w:val="de-DE"/>
        </w:rPr>
        <w:sectPr>
          <w:type w:val="continuous"/>
          <w:pgSz w:w="11916" w:h="16848"/>
          <w:pgMar w:top="720" w:right="720" w:bottom="720" w:left="720" w:header="708" w:footer="708" w:gutter="0"/>
          <w:cols w:space="720" w:num="1"/>
          <w:docGrid w:linePitch="360" w:charSpace="0"/>
        </w:sectPr>
      </w:pPr>
      <w:r>
        <w:rPr>
          <w:rFonts w:ascii="Arial" w:hAnsi="Arial" w:cs="Arial"/>
          <w:color w:val="000000"/>
          <w:sz w:val="24"/>
          <w:szCs w:val="24"/>
        </w:rPr>
        <w:t>Parkplätze stehen hinter dem Freibad links und rechts (Zufahrt B51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, vor der Feuerwehr</w:t>
      </w:r>
      <w:r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 und der Freibad-Parkplatz „Auf der Leimbrede“ zur Verfügung. Weitere Parkplätze werden noch bekannt gegeben oder sind auf unserer Homepage ersichtlich.</w:t>
      </w:r>
    </w:p>
    <w:p w14:paraId="2A1BAA1F">
      <w:pPr>
        <w:spacing w:before="280" w:line="360" w:lineRule="auto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 xml:space="preserve">6.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nweisungen des Veranstalters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25A2EAC">
      <w:pPr>
        <w:spacing w:line="360" w:lineRule="auto"/>
        <w:ind w:left="46" w:right="53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Den Anweisungen des Veranstalters oder seiner Vertreter ist unverzüglich nachzuk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mmen. Märkte sind private Veranstaltungen. Der Veranstalter und seine Vertreter haben das Hausrecht. Verstöße gegen die Flohmark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ordnung oder Störung des Marktfriedens können ein Arealsverbot ohne Gebührenerstattung zur Folge haben. Der Veranstalter behält sich vor, ein Arealsverbot nötigenfalls auch  zwangs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eise durchzusetzen. Personen, die einem ausgesprochenen Arealsverbot 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uwiderhandeln, werden vom Veranstalter  mit einer Anzeige wegen Hausfriedensbruch strafrechtlich verfolgt.  </w:t>
      </w:r>
    </w:p>
    <w:p w14:paraId="58BD33EE">
      <w:pPr>
        <w:spacing w:before="280"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realsverbot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D7E1B2F">
      <w:pPr>
        <w:spacing w:line="360" w:lineRule="auto"/>
        <w:ind w:left="46" w:right="53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Das Arealsverbot bezieht sich auf das gesamte Flohmarktgelände einschließlich Parkplätzen, Fahr- und Geh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egen.  </w:t>
      </w:r>
      <w:r>
        <w:rPr>
          <w:sz w:val="24"/>
          <w:szCs w:val="24"/>
        </w:rP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Es erfolgt kein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Gebührenerstattung bei Erteilung eines Arealsverbots.  </w:t>
      </w:r>
    </w:p>
    <w:p w14:paraId="19E5D63C">
      <w:pPr>
        <w:spacing w:after="14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21586E87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8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Haftung bei Schäden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894E365">
      <w:pPr>
        <w:spacing w:line="360" w:lineRule="auto"/>
        <w:ind w:left="46" w:right="202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Der Veranstalter übernimmt für Unfälle oder Schäden jeglicher Art im Veranstaltungsbereich keinerlei Haftung. Für Schäden haftet immer der Verursacher. Der Veranstalter haftet nicht für Beschädigung oder abhanden gek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mmene Gegenstände.  </w:t>
      </w:r>
    </w:p>
    <w:p w14:paraId="62E475ED">
      <w:pPr>
        <w:spacing w:after="13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718CF5F0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Müllbeseitigung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7C3E728">
      <w:pPr>
        <w:spacing w:line="360" w:lineRule="auto"/>
        <w:ind w:left="46" w:right="-4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Jeder Verkäufer verpflichtet sich, seinen Standplat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 so zu verlassen, wie er ihn vorgefunden hat, d.h. ohne herumliegende Gerümpel, Müll oder sonstige Verunreinigungen. Anfallender Müll ist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ieder mit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unehmen und eigenständig zu entsorgen. Am Stand vorgefundener Müll wird dem je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eiligen Standinhaber zugeordnet.  </w:t>
      </w:r>
    </w:p>
    <w:p w14:paraId="4187C3D2">
      <w:pPr>
        <w:spacing w:line="360" w:lineRule="auto"/>
        <w:ind w:left="4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Außerdem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ird dem oder der Betreffenden sofort Arealsverbot erteilt.  </w:t>
      </w:r>
    </w:p>
    <w:p w14:paraId="46AB5E29">
      <w:pPr>
        <w:spacing w:line="360" w:lineRule="auto"/>
        <w:rPr>
          <w:rFonts w:ascii="Arial" w:hAnsi="Arial" w:cs="Arial"/>
          <w:color w:val="000000"/>
          <w:sz w:val="19"/>
          <w:szCs w:val="19"/>
        </w:rPr>
      </w:pPr>
    </w:p>
    <w:p w14:paraId="63FD848D">
      <w:pPr>
        <w:spacing w:line="360" w:lineRule="auto"/>
        <w:ind w:left="46"/>
        <w:rPr>
          <w:rFonts w:ascii="Arial" w:hAnsi="Arial" w:cs="Arial"/>
          <w:color w:val="000000"/>
          <w:sz w:val="19"/>
          <w:szCs w:val="19"/>
        </w:rPr>
      </w:pPr>
    </w:p>
    <w:p w14:paraId="2DB381C0">
      <w:pPr>
        <w:spacing w:line="360" w:lineRule="auto"/>
        <w:ind w:left="46"/>
        <w:rPr>
          <w:rFonts w:ascii="Arial" w:hAnsi="Arial" w:cs="Arial"/>
          <w:color w:val="000000"/>
          <w:sz w:val="19"/>
          <w:szCs w:val="19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2880360</wp:posOffset>
                </wp:positionH>
                <wp:positionV relativeFrom="paragraph">
                  <wp:posOffset>95250</wp:posOffset>
                </wp:positionV>
                <wp:extent cx="937260" cy="255270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2553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 algn="ctr">
                          <a:solidFill>
                            <a:srgbClr val="FF0000">
                              <a:alpha val="100000"/>
                            </a:srgbClr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14:paraId="4C951472">
                            <w:pPr>
                              <w:spacing w:line="222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103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Seite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von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5" o:spid="_x0000_s1026" o:spt="100" style="position:absolute;left:0pt;margin-left:226.8pt;margin-top:7.5pt;height:20.1pt;width:73.8pt;mso-position-horizontal-relative:margin;z-index:251660288;mso-width-relative:page;mso-height-relative:page;" filled="f" stroked="t" coordsize="937260,255338" o:gfxdata="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wyCz2AAAAAkB&#10;AAAPAAAAAAAAAAEAIAAAACIAAABkcnMvZG93bnJldi54bWxQSwECFAAUAAAACACHTuJAUnfeZxsC&#10;AABgBAAADgAAAAAAAAABACAAAAAnAQAAZHJzL2Uyb0RvYy54bWxQSwUGAAAAAAYABgBZAQAAtAUA&#10;AAAA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 w14:paraId="4C951472">
                      <w:pPr>
                        <w:spacing w:line="222" w:lineRule="exact"/>
                        <w:jc w:val="center"/>
                        <w:rPr>
                          <w:rFonts w:ascii="Times New Roman" w:hAnsi="Times New Roman" w:cs="Times New Roman"/>
                          <w:color w:val="010302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Seite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von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92716C9">
      <w:pPr>
        <w:spacing w:line="360" w:lineRule="auto"/>
        <w:ind w:left="46"/>
        <w:rPr>
          <w:rFonts w:ascii="Times New Roman" w:hAnsi="Times New Roman" w:cs="Times New Roman"/>
          <w:color w:val="010302"/>
        </w:rPr>
      </w:pPr>
    </w:p>
    <w:p w14:paraId="10702469">
      <w:pPr>
        <w:spacing w:before="280"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10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Verbotene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rtikel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D8D25AC">
      <w:pPr>
        <w:spacing w:line="360" w:lineRule="auto"/>
        <w:ind w:left="46" w:right="-4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Verboten ist das Anbieten und der Verkauf von: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</w:t>
      </w:r>
      <w:r>
        <w:rPr>
          <w:rFonts w:ascii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ffen jeder Art einschließlich Zubehör, Dekorations- und Sammlerwaffen. Gewalt verherrlichenden, rassistischen, pornografischen Gegenständen, Filmen u. Literatur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AEB1478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Gegenständen, deren Verkauf gegen das Urheber- oder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Wettbewerbsrecht verstößt  </w:t>
      </w:r>
    </w:p>
    <w:p w14:paraId="577D2964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Objekten jeglicher Art, auf denen Naziembleme erkennbar sind, oder die solche darstellen  </w:t>
      </w:r>
    </w:p>
    <w:p w14:paraId="77A9CD72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Lebensmittel so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ie Blumen und Pflanzen jeglicher Art (außer mit dafür im Einzelfall extra erteilter Genehmigung)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CEE839E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Tiere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Plagiaten, Raubkopien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rotechnische Gegenstände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alle vom Gesetzgeber untersagten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Waren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53C3563">
      <w:pPr>
        <w:spacing w:after="8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21D913DF">
      <w:pPr>
        <w:spacing w:line="360" w:lineRule="auto"/>
        <w:ind w:left="46" w:right="111"/>
        <w:jc w:val="both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Der Veranstalter legt im Zweifel fest, ob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</w:t>
      </w:r>
      <w:r>
        <w:rPr>
          <w:rFonts w:ascii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ren unter dieses Verbot fallen. Zu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iderhandlungen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erden mit Arealsverbot ohne Gebührenerstattung belegt. Soweit Personen verbotene Gegenstände mit sich führen, behält sich der Veranstalter vor, diese  Personen des Areals zu ver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eisen. Zusätzlich kann der Veranstalter die Polizei verständigen.  </w:t>
      </w:r>
    </w:p>
    <w:p w14:paraId="1FDC240F">
      <w:pPr>
        <w:spacing w:after="10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5B602951">
      <w:pPr>
        <w:spacing w:line="360" w:lineRule="auto"/>
        <w:ind w:left="46" w:right="238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1) Lebensmittel</w:t>
      </w:r>
      <w:r>
        <w:rPr>
          <w:rFonts w:hint="default" w:ascii="Arial" w:hAnsi="Arial" w:cs="Arial"/>
          <w:color w:val="000000"/>
          <w:sz w:val="24"/>
          <w:szCs w:val="24"/>
          <w:lang w:val="de-DE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sowie Blumen und Pflanzen jeglicher Art dürfen nur mit vorheriger Zustimmung des Veranstalters und unter Einhaltung der gesetzlichen Vorschriften und behördlichen Auflagen verkauft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erden.  </w:t>
      </w:r>
    </w:p>
    <w:p w14:paraId="131DE869">
      <w:pPr>
        <w:spacing w:after="13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7D69D1C4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11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Höhere Gewalt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FA1534C">
      <w:pPr>
        <w:spacing w:line="360" w:lineRule="auto"/>
        <w:ind w:left="46" w:right="325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Bei vor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eitigem Abbruch der Veranstaltung aufgrund höherer Gewalt (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. B. Sturm, Hagel, Übersch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emmung etc.) oder zur Sicherheit der Teilnehmer erfolgt keine Erstattung der Standgebühren.  </w:t>
      </w:r>
    </w:p>
    <w:p w14:paraId="4B0577A1">
      <w:pPr>
        <w:spacing w:after="13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2BCB4058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12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Bodenbeschaffenheit / Haftung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F70362E">
      <w:pPr>
        <w:spacing w:line="360" w:lineRule="auto"/>
        <w:ind w:left="46" w:right="345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Das Gelände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eist möglicherweise Bodenunebenheiten auf. Außerdem kann es witterungsbedingt zu Rutschgefahr nach Regenfällen k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mmen. Jeder Teilnehmer und Besucher betritt das Veranstaltungsgelände auf eigene Gefahr.   </w:t>
      </w:r>
    </w:p>
    <w:p w14:paraId="7EDB3DC0">
      <w:pPr>
        <w:spacing w:before="280"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13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Werbung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BDCF40C">
      <w:pPr>
        <w:spacing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Das Verteilen von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Werbung ist auf dem gesamten Areal nur mit Genehmigung des Veranstalters 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ulässig.  </w:t>
      </w:r>
    </w:p>
    <w:p w14:paraId="268B4F98">
      <w:pPr>
        <w:spacing w:before="280"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14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Sonstiges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802F9E7">
      <w:pPr>
        <w:spacing w:line="360" w:lineRule="auto"/>
        <w:ind w:left="46" w:right="345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Fahrräder sind aus Sicherheitsgründen auf dem Gelände zu schieben. Das Befahren des Geländes mit Inlineskates oder anderen Sportgeräten und Fahr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eugen ist während der Veranstaltung untersagt. Hunde sind an einer geeigneten Leine zu  führen. </w:t>
      </w:r>
    </w:p>
    <w:p w14:paraId="1539EB7C">
      <w:pPr>
        <w:spacing w:before="280" w:line="360" w:lineRule="auto"/>
        <w:ind w:left="46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15</w:t>
      </w:r>
      <w:r>
        <w:rPr>
          <w:rFonts w:hint="default" w:ascii="Arial" w:hAnsi="Arial" w:cs="Arial"/>
          <w:b/>
          <w:bCs/>
          <w:color w:val="000000"/>
          <w:sz w:val="24"/>
          <w:szCs w:val="24"/>
          <w:lang w:val="de-DE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Salvatorische Klausel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A0BC258">
      <w:pPr>
        <w:spacing w:line="360" w:lineRule="auto"/>
        <w:ind w:left="46" w:right="-2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Sollte eine oder mehrere Bestimmungen dieses Vertrages gan</w:t>
      </w:r>
      <w:r>
        <w:rPr>
          <w:rFonts w:ascii="Arial" w:hAnsi="Arial" w:cs="Arial"/>
          <w:color w:val="000000"/>
          <w:spacing w:val="-4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 oder teil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eise rechtsunwirks</w:t>
      </w:r>
      <w:r>
        <w:rPr>
          <w:rFonts w:ascii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sein, so wird dadurch die Gültigkeit der übrigen Bestimmungen nicht berührt. An die Stelle der unwirks</w:t>
      </w:r>
      <w:r>
        <w:rPr>
          <w:rFonts w:ascii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n Bestimmungen tritt rück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irkend eine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inhaltlich möglichst gleiche Regelung, die dem Zweck der gewollten Regelung am nächsten k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mmt.  </w:t>
      </w:r>
    </w:p>
    <w:p w14:paraId="7B7259CE">
      <w:pPr>
        <w:spacing w:after="4" w:line="360" w:lineRule="auto"/>
        <w:rPr>
          <w:rFonts w:ascii="Times New Roman" w:hAnsi="Times New Roman"/>
          <w:color w:val="000000" w:themeColor="text1"/>
          <w:sz w:val="24"/>
          <w:szCs w:val="24"/>
          <w:lang w:val="nl-NL"/>
          <w14:textFill>
            <w14:solidFill>
              <w14:schemeClr w14:val="tx1"/>
            </w14:solidFill>
          </w14:textFill>
        </w:rPr>
      </w:pPr>
    </w:p>
    <w:p w14:paraId="29FAE71E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0EFF3C1C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6F9C5513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3CDCA55B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2B730BAB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6E9D1229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01ADD70C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26D788B0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5F2BDFE3">
      <w:pPr>
        <w:spacing w:line="360" w:lineRule="auto"/>
        <w:ind w:left="4780"/>
        <w:rPr>
          <w:rFonts w:ascii="Arial" w:hAnsi="Arial" w:cs="Arial"/>
          <w:color w:val="000000"/>
          <w:sz w:val="24"/>
          <w:szCs w:val="24"/>
        </w:rPr>
      </w:pPr>
    </w:p>
    <w:p w14:paraId="73276574">
      <w:pPr>
        <w:spacing w:line="222" w:lineRule="exact"/>
        <w:ind w:left="4780"/>
        <w:rPr>
          <w:rFonts w:ascii="Arial" w:hAnsi="Arial" w:cs="Arial"/>
          <w:color w:val="000000"/>
          <w:sz w:val="24"/>
          <w:szCs w:val="24"/>
        </w:rPr>
      </w:pPr>
    </w:p>
    <w:p w14:paraId="533FFC81">
      <w:pPr>
        <w:spacing w:line="222" w:lineRule="exact"/>
        <w:ind w:left="4780"/>
        <w:rPr>
          <w:rFonts w:ascii="Arial" w:hAnsi="Arial" w:cs="Arial"/>
          <w:color w:val="000000"/>
          <w:sz w:val="24"/>
          <w:szCs w:val="24"/>
        </w:rPr>
      </w:pPr>
    </w:p>
    <w:p w14:paraId="5BCCF35D">
      <w:pPr>
        <w:spacing w:line="222" w:lineRule="exact"/>
        <w:ind w:left="4780"/>
        <w:rPr>
          <w:rFonts w:ascii="Arial" w:hAnsi="Arial" w:cs="Arial"/>
          <w:color w:val="000000"/>
          <w:sz w:val="24"/>
          <w:szCs w:val="24"/>
        </w:rPr>
      </w:pPr>
    </w:p>
    <w:p w14:paraId="2007793A">
      <w:pPr>
        <w:spacing w:line="222" w:lineRule="exact"/>
        <w:rPr>
          <w:rFonts w:ascii="Arial" w:hAnsi="Arial" w:cs="Arial"/>
          <w:color w:val="000000"/>
          <w:sz w:val="24"/>
          <w:szCs w:val="24"/>
        </w:rPr>
      </w:pPr>
    </w:p>
    <w:p w14:paraId="68D5F47E">
      <w:pPr>
        <w:spacing w:line="222" w:lineRule="exact"/>
        <w:rPr>
          <w:rFonts w:ascii="Arial" w:hAnsi="Arial" w:cs="Arial"/>
          <w:color w:val="000000"/>
          <w:sz w:val="24"/>
          <w:szCs w:val="24"/>
        </w:rPr>
      </w:pPr>
    </w:p>
    <w:p w14:paraId="67F4B927">
      <w:pPr>
        <w:spacing w:line="222" w:lineRule="exact"/>
        <w:ind w:left="4780"/>
        <w:rPr>
          <w:rFonts w:ascii="Arial" w:hAnsi="Arial" w:cs="Arial"/>
          <w:color w:val="000000"/>
          <w:sz w:val="24"/>
          <w:szCs w:val="24"/>
        </w:rPr>
      </w:pPr>
    </w:p>
    <w:p w14:paraId="70719B23">
      <w:pPr>
        <w:spacing w:line="222" w:lineRule="exact"/>
        <w:ind w:left="4320"/>
        <w:rPr>
          <w:rFonts w:ascii="Times New Roman" w:hAnsi="Times New Roman" w:cs="Times New Roman"/>
          <w:b/>
          <w:bCs/>
          <w:color w:val="010302"/>
          <w:sz w:val="24"/>
          <w:szCs w:val="24"/>
        </w:rPr>
        <w:sectPr>
          <w:type w:val="continuous"/>
          <w:pgSz w:w="11916" w:h="16848"/>
          <w:pgMar w:top="720" w:right="720" w:bottom="720" w:left="720" w:header="708" w:footer="708" w:gutter="0"/>
          <w:cols w:space="720" w:num="1"/>
          <w:docGrid w:linePitch="360" w:charSpace="0"/>
        </w:sectPr>
      </w:pPr>
      <w:r>
        <w:rPr>
          <w:rFonts w:ascii="Arial" w:hAnsi="Arial" w:cs="Arial"/>
          <w:color w:val="000000"/>
          <w:sz w:val="24"/>
          <w:szCs w:val="24"/>
        </w:rPr>
        <w:t xml:space="preserve">Seite 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von 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26FFEA85">
      <w:pPr>
        <w:rPr>
          <w:sz w:val="24"/>
          <w:szCs w:val="24"/>
        </w:rPr>
      </w:pPr>
    </w:p>
    <w:sectPr>
      <w:type w:val="continuous"/>
      <w:pgSz w:w="11916" w:h="1684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A5C17F"/>
    <w:multiLevelType w:val="singleLevel"/>
    <w:tmpl w:val="EBA5C17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63"/>
    <w:rsid w:val="00275FA0"/>
    <w:rsid w:val="00560EE0"/>
    <w:rsid w:val="005D1ACC"/>
    <w:rsid w:val="007B4371"/>
    <w:rsid w:val="00860249"/>
    <w:rsid w:val="00A329F3"/>
    <w:rsid w:val="00A5226F"/>
    <w:rsid w:val="00A80184"/>
    <w:rsid w:val="00B11937"/>
    <w:rsid w:val="00D71BDE"/>
    <w:rsid w:val="00DF036F"/>
    <w:rsid w:val="00E46D63"/>
    <w:rsid w:val="00E54C25"/>
    <w:rsid w:val="00F15906"/>
    <w:rsid w:val="30E235BB"/>
    <w:rsid w:val="6BE74894"/>
    <w:rsid w:val="78376848"/>
    <w:rsid w:val="7B84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qFormat/>
    <w:uiPriority w:val="1"/>
    <w:pPr>
      <w:spacing w:before="159"/>
      <w:ind w:left="511"/>
    </w:pPr>
    <w:rPr>
      <w:rFonts w:ascii="Algerian" w:hAnsi="Algerian" w:eastAsia="Algerian"/>
      <w:sz w:val="24"/>
      <w:szCs w:val="24"/>
    </w:rPr>
  </w:style>
  <w:style w:type="table" w:styleId="6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759</Words>
  <Characters>5048</Characters>
  <Lines>49</Lines>
  <Paragraphs>13</Paragraphs>
  <TotalTime>48</TotalTime>
  <ScaleCrop>false</ScaleCrop>
  <LinksUpToDate>false</LinksUpToDate>
  <CharactersWithSpaces>5855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2024-03-05T21:10:00Z</dcterms:created>
  <dc:creator>Birgit Stegemann</dc:creator>
  <cp:lastModifiedBy>Birgit Stegemann</cp:lastModifiedBy>
  <dcterms:modified xsi:type="dcterms:W3CDTF">2026-07-17T12:34:20Z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eyJoZGlkIjoiNTU4Y2YzZDA4MmFlMjQ3MGEwOTJjZGIzZTlhOWQ1NTMiLCJ1c2VySWQiOiIzNTkxMDgwMzAwNjM1In0=</vt:lpwstr>
  </property>
  <property fmtid="{D5CDD505-2E9C-101B-9397-08002B2CF9AE}" pid="3" name="KSOProductBuildVer">
    <vt:lpwstr>1031-12.1.0.27458</vt:lpwstr>
  </property>
  <property fmtid="{D5CDD505-2E9C-101B-9397-08002B2CF9AE}" pid="4" name="ICV">
    <vt:lpwstr>34771C00BDE0403A8FD278B3E1990A13_13</vt:lpwstr>
  </property>
</Properties>
</file>